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79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Remaining issues on PRS-RSRP measurements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6.5.1.2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topic on UE PRS-RSRP measurement was discussed during the RAN4 98-bis-e meeting without a conclusion.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4128770" cy="283845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8770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As to the issue of PRS-RSRP configured for DL-TDOA or Multi-RTT, we observed that in TS 38.133, current requirements apply. As a matter of fact, the current requirements don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restrict the use case to AoD or TDOA or Multi-RTT.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43" w:type="dxa"/>
          </w:tcPr>
          <w:p>
            <w:pPr>
              <w:pStyle w:val="4"/>
            </w:pPr>
            <w:r>
              <w:t>9.9.3</w:t>
            </w:r>
            <w:r>
              <w:tab/>
            </w:r>
            <w:r>
              <w:t>PRS-RSRP measurements</w:t>
            </w:r>
          </w:p>
          <w:p>
            <w:pPr>
              <w:pStyle w:val="5"/>
              <w:rPr>
                <w:lang w:eastAsia="zh-CN"/>
              </w:rPr>
            </w:pPr>
            <w:r>
              <w:rPr>
                <w:lang w:eastAsia="zh-CN"/>
              </w:rPr>
              <w:t>9.9.3.1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Introduction</w:t>
            </w:r>
          </w:p>
          <w:p>
            <w:pPr>
              <w:rPr>
                <w:lang w:eastAsia="zh-CN"/>
              </w:rPr>
            </w:pPr>
            <w:r>
              <w:t>The requirements in clause</w:t>
            </w:r>
            <w:r>
              <w:rPr>
                <w:lang w:eastAsia="zh-CN"/>
              </w:rPr>
              <w:t xml:space="preserve"> 9.9.3.5 </w:t>
            </w:r>
            <w:r>
              <w:t xml:space="preserve">shall apply provided the UE has received </w:t>
            </w:r>
            <w:r>
              <w:rPr>
                <w:iCs/>
              </w:rPr>
              <w:t>a</w:t>
            </w:r>
            <w:r>
              <w:t xml:space="preserve"> message from LMF via LPP [34] requesting the UE to </w:t>
            </w:r>
            <w:bookmarkStart w:id="4" w:name="_Hlk60846667"/>
            <w:r>
              <w:t xml:space="preserve">measure and </w:t>
            </w:r>
            <w:bookmarkEnd w:id="4"/>
            <w:r>
              <w:t xml:space="preserve">report </w:t>
            </w:r>
            <w:r>
              <w:rPr>
                <w:lang w:eastAsia="zh-CN"/>
              </w:rPr>
              <w:t>PRS-RSRP measurements defined in TS 38.215 [4].</w:t>
            </w:r>
          </w:p>
          <w:p>
            <w:pPr>
              <w:pStyle w:val="5"/>
              <w:rPr>
                <w:lang w:eastAsia="zh-CN"/>
              </w:rPr>
            </w:pPr>
            <w:r>
              <w:rPr>
                <w:lang w:eastAsia="zh-CN"/>
              </w:rPr>
              <w:t>9.9.3.2</w:t>
            </w:r>
            <w:r>
              <w:rPr>
                <w:lang w:eastAsia="zh-CN"/>
              </w:rPr>
              <w:tab/>
            </w:r>
            <w:r>
              <w:rPr>
                <w:szCs w:val="24"/>
                <w:lang w:eastAsia="zh-CN"/>
              </w:rPr>
              <w:t>Requirements applicability</w:t>
            </w:r>
          </w:p>
          <w:p>
            <w:r>
              <w:t>The requirements in clause 9.9.3 apply for periodic and triggered PRS-RSRP measurements, provided:</w:t>
            </w:r>
          </w:p>
          <w:p>
            <w:pPr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t>PRS-RSRP related side conditions given in clause 10.1.24 are met for a corresponding Band.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sz w:val="22"/>
          <w:szCs w:val="22"/>
          <w:lang w:val="en-US" w:eastAsia="zh-CN"/>
        </w:rPr>
        <w:t>I</w:t>
      </w:r>
      <w:r>
        <w:rPr>
          <w:rFonts w:hint="eastAsia" w:eastAsia="宋体"/>
          <w:sz w:val="22"/>
          <w:szCs w:val="22"/>
          <w:lang w:val="en-US" w:eastAsia="zh-CN"/>
        </w:rPr>
        <w:t>n TS 38.133, current requirements applicability apply to DL-TDOA or Multi-RTT.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35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Current requirements in 9.3.3 apply to DL-TDOA or Multi-RTT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.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sz w:val="22"/>
          <w:szCs w:val="22"/>
          <w:lang w:val="en-US" w:eastAsia="zh-CN"/>
        </w:rPr>
        <w:t>I</w:t>
      </w:r>
      <w:r>
        <w:rPr>
          <w:rFonts w:hint="eastAsia" w:eastAsia="宋体"/>
          <w:sz w:val="22"/>
          <w:szCs w:val="22"/>
          <w:lang w:val="en-US" w:eastAsia="zh-CN"/>
        </w:rPr>
        <w:t>n TS 38.133, current requirements applicability apply to DL-TDOA or Multi-RTT.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Current requirements in 9.3.3 apply to DL-TDOA or Multi-RTT.</w:t>
      </w:r>
    </w:p>
    <w:p>
      <w:pPr>
        <w:pStyle w:val="27"/>
        <w:jc w:val="both"/>
      </w:pPr>
      <w:bookmarkStart w:id="5" w:name="_GoBack"/>
      <w:bookmarkEnd w:id="5"/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R4-2105851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38.133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BB2E8D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4C2DF1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1332A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474D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AEE564F"/>
    <w:rsid w:val="5B0B0083"/>
    <w:rsid w:val="5B1D4028"/>
    <w:rsid w:val="5B3565C2"/>
    <w:rsid w:val="5B73697E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1D0DDC"/>
    <w:rsid w:val="6794708A"/>
    <w:rsid w:val="67CE0CE2"/>
    <w:rsid w:val="67DA4215"/>
    <w:rsid w:val="67E42DFA"/>
    <w:rsid w:val="681D58BA"/>
    <w:rsid w:val="68EB3ADC"/>
    <w:rsid w:val="69222049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381577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9B5B53C8-48A5-44AD-B897-E90CB0B8E3EC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2021-05-11T13:30:43Z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